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SBI 3U</w:t>
        <w:tab/>
        <w:tab/>
        <w:tab/>
      </w:r>
      <w:r w:rsidDel="00000000" w:rsidR="00000000" w:rsidRPr="00000000">
        <w:rPr>
          <w:b w:val="1"/>
          <w:sz w:val="20"/>
          <w:szCs w:val="20"/>
          <w:u w:val="single"/>
          <w:vertAlign w:val="baseline"/>
          <w:rtl w:val="0"/>
        </w:rPr>
        <w:t xml:space="preserve">Monocot and Eudicot Plants and Seeds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ab/>
      </w:r>
      <w:r w:rsidDel="00000000" w:rsidR="00000000" w:rsidRPr="00000000">
        <w:rPr>
          <w:sz w:val="20"/>
          <w:szCs w:val="20"/>
          <w:vertAlign w:val="baseline"/>
          <w:rtl w:val="0"/>
        </w:rPr>
        <w:tab/>
        <w:t xml:space="preserve">Name: 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  <w:u w:val="single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ab/>
        <w:tab/>
        <w:tab/>
        <w:tab/>
        <w:tab/>
        <w:tab/>
        <w:tab/>
        <w:tab/>
        <w:tab/>
        <w:tab/>
        <w:t xml:space="preserve">Date: ______________________</w:t>
        <w:br w:type="textWrapping"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Review:</w:t>
      </w:r>
      <w:r w:rsidDel="00000000" w:rsidR="00000000" w:rsidRPr="00000000">
        <w:rPr>
          <w:sz w:val="22"/>
          <w:szCs w:val="22"/>
          <w:u w:val="single"/>
          <w:vertAlign w:val="baseline"/>
          <w:rtl w:val="0"/>
        </w:rPr>
        <w:t xml:space="preserve">Organizing Living Organisms: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6315075</wp:posOffset>
            </wp:positionH>
            <wp:positionV relativeFrom="paragraph">
              <wp:posOffset>47625</wp:posOffset>
            </wp:positionV>
            <wp:extent cx="2728913" cy="2225817"/>
            <wp:effectExtent b="0" l="0" r="0" t="0"/>
            <wp:wrapSquare wrapText="bothSides" distB="19050" distT="19050" distL="19050" distR="1905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22258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Each group has the characteristics of the level above it, but has some distinguishing features.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 further down the scale you go, the more minor the differences become, until you end up with a classification which applies to only one plant.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VASCULAR PLANTS: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have vascular vessels to transport water and food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examples: flowers, trees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NON-VASCULAR PLANTS: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Open Sans" w:cs="Open Sans" w:eastAsia="Open Sans" w:hAnsi="Open Sans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highlight w:val="white"/>
          <w:rtl w:val="0"/>
        </w:rPr>
        <w:t xml:space="preserve">small, simple plants without a vascular system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Open Sans" w:cs="Open Sans" w:eastAsia="Open Sans" w:hAnsi="Open Sans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highlight w:val="white"/>
          <w:rtl w:val="0"/>
        </w:rPr>
        <w:t xml:space="preserve">cannot transport food or water very far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5162550</wp:posOffset>
            </wp:positionH>
            <wp:positionV relativeFrom="paragraph">
              <wp:posOffset>38100</wp:posOffset>
            </wp:positionV>
            <wp:extent cx="3539806" cy="2090738"/>
            <wp:effectExtent b="0" l="0" r="0" t="0"/>
            <wp:wrapSquare wrapText="bothSides" distB="19050" distT="19050" distL="19050" distR="1905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9806" cy="2090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Open Sans" w:cs="Open Sans" w:eastAsia="Open Sans" w:hAnsi="Open Sans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highlight w:val="white"/>
          <w:rtl w:val="0"/>
        </w:rPr>
        <w:t xml:space="preserve">lack roots, have rhizoids (small hairs that keep the plant in place)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Open Sans" w:cs="Open Sans" w:eastAsia="Open Sans" w:hAnsi="Open Sans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highlight w:val="white"/>
          <w:rtl w:val="0"/>
        </w:rPr>
        <w:t xml:space="preserve">commonly found in moist environments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Open Sans" w:cs="Open Sans" w:eastAsia="Open Sans" w:hAnsi="Open Sans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highlight w:val="white"/>
          <w:rtl w:val="0"/>
        </w:rPr>
        <w:t xml:space="preserve">reproduce sexually by creating single-celled spores or asexually by vegetative propagation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rFonts w:ascii="Open Sans" w:cs="Open Sans" w:eastAsia="Open Sans" w:hAnsi="Open Sans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highlight w:val="white"/>
          <w:rtl w:val="0"/>
        </w:rPr>
        <w:t xml:space="preserve">examples: mosses, liverworts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PLANTS WITH SEEDS: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allow plants to reproduce sexually without needing water and provide protection 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appeared about 280 million years ago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climate colder and drier so spore producing plants could not survive the drought and freezing so they became extinct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18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divided into 2 groups - angiosperms and gymnosperms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SEEDLESS PLANTS: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do not produce seeds, are dispersed by windblown spores or by water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formed first forests 350 million years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examples: ferns, whisk ferns, club mosses, and horsetails.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7200"/>
        <w:tblGridChange w:id="0">
          <w:tblGrid>
            <w:gridCol w:w="7200"/>
            <w:gridCol w:w="72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Angiosperms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Gymnosperms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Flower producing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plants 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Mature seed is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surrounded by the ovule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(e.g. apple). 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Group is often referred to as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hardwoods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Trees have broad leaves that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usually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change color and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die every autumn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Plants which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DO NOT produce flowers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Seeds are not enclosed in an ovule (e.g.pine cone). 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Group referred to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as softwoods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1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sually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have needles that stay green throughout the year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CHARACTERISTICS OF MONOCOTS AND DICOTS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5610225</wp:posOffset>
            </wp:positionH>
            <wp:positionV relativeFrom="paragraph">
              <wp:posOffset>142875</wp:posOffset>
            </wp:positionV>
            <wp:extent cx="3300413" cy="2895213"/>
            <wp:effectExtent b="0" l="0" r="0" t="0"/>
            <wp:wrapSquare wrapText="bothSides" distB="19050" distT="19050" distL="19050" distR="1905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2895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800.0" w:type="dxa"/>
        <w:jc w:val="left"/>
        <w:tblInd w:w="140.0" w:type="pc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655"/>
        <w:gridCol w:w="2400"/>
        <w:gridCol w:w="2745"/>
        <w:tblGridChange w:id="0">
          <w:tblGrid>
            <w:gridCol w:w="2655"/>
            <w:gridCol w:w="2400"/>
            <w:gridCol w:w="2745"/>
          </w:tblGrid>
        </w:tblGridChange>
      </w:tblGrid>
      <w:tr>
        <w:trPr>
          <w:trHeight w:val="500" w:hRule="atLeast"/>
        </w:trPr>
        <w:tc>
          <w:tcPr>
            <w:shd w:fill="85ff6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CHARACTERISTIC</w:t>
            </w:r>
          </w:p>
        </w:tc>
        <w:tc>
          <w:tcPr>
            <w:shd w:fill="85ff6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MONOCOTS</w:t>
            </w:r>
          </w:p>
        </w:tc>
        <w:tc>
          <w:tcPr>
            <w:shd w:fill="85ff6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DICOTS</w:t>
            </w:r>
          </w:p>
        </w:tc>
      </w:tr>
      <w:tr>
        <w:trPr>
          <w:trHeight w:val="420" w:hRule="atLeast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ff"/>
                <w:sz w:val="22"/>
                <w:szCs w:val="22"/>
                <w:rtl w:val="0"/>
              </w:rPr>
              <w:t xml:space="preserve">VASCULAR TISSUE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SCATTERED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ARRANGED IN RING</w:t>
            </w:r>
          </w:p>
        </w:tc>
      </w:tr>
      <w:tr>
        <w:trPr>
          <w:trHeight w:val="480" w:hRule="atLeast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ff"/>
                <w:sz w:val="22"/>
                <w:szCs w:val="22"/>
                <w:rtl w:val="0"/>
              </w:rPr>
              <w:t xml:space="preserve">ROOTS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FIBROUS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TAPROOT</w:t>
            </w:r>
          </w:p>
        </w:tc>
      </w:tr>
      <w:tr>
        <w:trPr>
          <w:trHeight w:val="460" w:hRule="atLeast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ff"/>
                <w:sz w:val="22"/>
                <w:szCs w:val="22"/>
                <w:rtl w:val="0"/>
              </w:rPr>
              <w:t xml:space="preserve">POLLEN GRAIN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 OPENING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 OPENINGS</w:t>
            </w:r>
          </w:p>
        </w:tc>
      </w:tr>
      <w:tr>
        <w:trPr>
          <w:trHeight w:val="480" w:hRule="atLeast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ff"/>
                <w:sz w:val="22"/>
                <w:szCs w:val="22"/>
                <w:rtl w:val="0"/>
              </w:rPr>
              <w:t xml:space="preserve">FLOWER PETALS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MULTIPLES OF 3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GROUPS OF 4 OR 5</w:t>
            </w:r>
          </w:p>
        </w:tc>
      </w:tr>
      <w:tr>
        <w:trPr>
          <w:trHeight w:val="420" w:hRule="atLeast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ff"/>
                <w:sz w:val="22"/>
                <w:szCs w:val="22"/>
                <w:rtl w:val="0"/>
              </w:rPr>
              <w:t xml:space="preserve">COTYLEDONS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</w:p>
        </w:tc>
      </w:tr>
      <w:tr>
        <w:trPr>
          <w:trHeight w:val="440" w:hRule="atLeast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b w:val="1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ff"/>
                <w:sz w:val="22"/>
                <w:szCs w:val="22"/>
                <w:rtl w:val="0"/>
              </w:rPr>
              <w:t xml:space="preserve">LEAF VENATION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PARALLEL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NET-LIKE</w:t>
            </w:r>
          </w:p>
        </w:tc>
      </w:tr>
    </w:tbl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MONOCOT AND DICOT SEEDS:</w:t>
      </w:r>
    </w:p>
    <w:p w:rsidR="00000000" w:rsidDel="00000000" w:rsidP="00000000" w:rsidRDefault="00000000" w:rsidRPr="00000000" w14:paraId="000000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Rule="auto"/>
        <w:ind w:left="720" w:hanging="720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Dicot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4886325</wp:posOffset>
            </wp:positionH>
            <wp:positionV relativeFrom="paragraph">
              <wp:posOffset>180975</wp:posOffset>
            </wp:positionV>
            <wp:extent cx="3305175" cy="1414597"/>
            <wp:effectExtent b="0" l="0" r="0" t="0"/>
            <wp:wrapSquare wrapText="bothSides" distB="19050" distT="19050" distL="19050" distR="1905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4145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Rule="auto"/>
        <w:ind w:left="720" w:hanging="360"/>
        <w:contextualSpacing w:val="1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 cotyledons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Rule="auto"/>
        <w:ind w:left="720" w:hanging="360"/>
        <w:contextualSpacing w:val="1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cotyledons are fleshy and store food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8" w:lineRule="auto"/>
        <w:ind w:left="720" w:hanging="360"/>
        <w:contextualSpacing w:val="1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endosperm absent </w:t>
      </w:r>
    </w:p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Monocot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only one cotyledon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cotyledon is thin, small and lacks food materials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endosperm present and stores food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-76199</wp:posOffset>
            </wp:positionH>
            <wp:positionV relativeFrom="paragraph">
              <wp:posOffset>28575</wp:posOffset>
            </wp:positionV>
            <wp:extent cx="4491038" cy="3871109"/>
            <wp:effectExtent b="0" l="0" r="0" t="0"/>
            <wp:wrapSquare wrapText="bothSides" distB="19050" distT="19050" distL="19050" distR="1905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38711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20"/>
        </w:tabs>
        <w:contextualSpacing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Noto Symbo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❖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➢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◆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➢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●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◆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★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★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-"/>
      <w:lvlJc w:val="right"/>
      <w:pPr>
        <w:ind w:left="720" w:hanging="360"/>
      </w:pPr>
      <w:rPr>
        <w:rFonts w:ascii="Noto Symbol" w:cs="Noto Symbol" w:eastAsia="Noto Symbol" w:hAnsi="Noto Symbol"/>
        <w:b w:val="0"/>
        <w:i w:val="0"/>
        <w:smallCaps w:val="0"/>
        <w:strike w:val="0"/>
        <w:color w:val="a50021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-"/>
      <w:lvlJc w:val="right"/>
      <w:pPr>
        <w:ind w:left="1440" w:hanging="360"/>
      </w:pPr>
      <w:rPr>
        <w:rFonts w:ascii="Noto Symbol" w:cs="Noto Symbol" w:eastAsia="Noto Symbol" w:hAnsi="Noto Symbol"/>
        <w:b w:val="0"/>
        <w:i w:val="0"/>
        <w:smallCaps w:val="0"/>
        <w:strike w:val="0"/>
        <w:color w:val="fac164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-"/>
      <w:lvlJc w:val="right"/>
      <w:pPr>
        <w:ind w:left="2160" w:hanging="360"/>
      </w:pPr>
      <w:rPr>
        <w:rFonts w:ascii="Noto Symbol" w:cs="Noto Symbol" w:eastAsia="Noto Symbol" w:hAnsi="Noto Symbol"/>
        <w:b w:val="0"/>
        <w:i w:val="0"/>
        <w:smallCaps w:val="0"/>
        <w:strike w:val="0"/>
        <w:color w:val="666699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-"/>
      <w:lvlJc w:val="right"/>
      <w:pPr>
        <w:ind w:left="2880" w:hanging="360"/>
      </w:pPr>
      <w:rPr>
        <w:rFonts w:ascii="Noto Symbol" w:cs="Noto Symbol" w:eastAsia="Noto Symbol" w:hAnsi="Noto Symbol"/>
        <w:b w:val="0"/>
        <w:i w:val="0"/>
        <w:smallCaps w:val="0"/>
        <w:strike w:val="0"/>
        <w:color w:val="5b5249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-"/>
      <w:lvlJc w:val="right"/>
      <w:pPr>
        <w:ind w:left="3600" w:hanging="360"/>
      </w:pPr>
      <w:rPr>
        <w:rFonts w:ascii="Noto Symbol" w:cs="Noto Symbol" w:eastAsia="Noto Symbol" w:hAnsi="Noto Symbol"/>
        <w:b w:val="0"/>
        <w:i w:val="0"/>
        <w:smallCaps w:val="0"/>
        <w:strike w:val="0"/>
        <w:color w:val="b0ae6a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-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5b5249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-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5b5249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-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5b5249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-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5b5249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4105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40" w:lineRule="auto"/>
      <w:contextualSpacing w:val="0"/>
    </w:pPr>
    <w:rPr>
      <w:rFonts w:ascii="Arial" w:cs="Arial" w:eastAsia="Arial" w:hAnsi="Arial"/>
      <w:b w:val="0"/>
      <w:sz w:val="20"/>
      <w:szCs w:val="20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40" w:lineRule="auto"/>
      <w:contextualSpacing w:val="0"/>
    </w:pPr>
    <w:rPr>
      <w:rFonts w:ascii="Arial" w:cs="Arial" w:eastAsia="Arial" w:hAnsi="Arial"/>
      <w:b w:val="0"/>
      <w:i w:val="1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0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