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Biological Diagram Checklist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Checklist for Biological Diagram Drawing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drawing on blank paper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drawn and labelled using pencil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clear simple diagram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diagram large, off-set to the left, and takes up at least half of page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firm, clear, neat, well-defined, well-formed lines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no shading, only stippling where detail is needed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label lines parallel and do no cross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vertically align the labels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draw horizontal -label lines with a ruler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labels are written at the end of the line (Not on top of it)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diagram labels are written in lowercase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title is centred at top of page, underlined, and in upper case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all spelling is correct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your name, course and date on top right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total magnification used is centred, below diagram, with correct units.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latin name of specimen is written below the drawing and underlined.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Size of cell is calculated on the back (full solution) of the diagram and written below the latin name (under drawing)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 Type of stain used is indicated and written below the diagram (where applicable).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 magnification of drawing is calculated (on back) and displayed under latin name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441865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0550" y="528001"/>
                          <a:ext cx="5943600" cy="4418658"/>
                          <a:chOff x="590550" y="528001"/>
                          <a:chExt cx="6143625" cy="4066219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0" y="1233488"/>
                            <a:ext cx="47625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2028825" y="1233500"/>
                            <a:ext cx="2638500" cy="2700300"/>
                          </a:xfrm>
                          <a:prstGeom prst="ellipse">
                            <a:avLst/>
                          </a:prstGeom>
                          <a:noFill/>
                          <a:ln cap="flat" cmpd="sng" w="114300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714800" y="1100113"/>
                            <a:ext cx="1409700" cy="294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590550" y="990588"/>
                            <a:ext cx="1409700" cy="294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 rot="8127367">
                            <a:off x="3993547" y="664430"/>
                            <a:ext cx="1275402" cy="1358040"/>
                          </a:xfrm>
                          <a:prstGeom prst="flowChartOnlineStorag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 rot="-8033544">
                            <a:off x="3936396" y="3236180"/>
                            <a:ext cx="1275402" cy="1358040"/>
                          </a:xfrm>
                          <a:prstGeom prst="flowChartOnlineStorag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 rot="2799914">
                            <a:off x="1405586" y="528001"/>
                            <a:ext cx="1341728" cy="1559624"/>
                          </a:xfrm>
                          <a:prstGeom prst="flowChartOnlineStorag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5095875" y="1233500"/>
                            <a:ext cx="1638300" cy="22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Specimen: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Paramecium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View under High power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Not stained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095500" y="4210050"/>
                            <a:ext cx="4314900" cy="2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Figure 1.0: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2"/>
                                  <w:u w:val="single"/>
                                  <w:vertAlign w:val="baseline"/>
                                </w:rPr>
                                <w:t xml:space="preserve">Paramecium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viewed under high power magnification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41865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41865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